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42" w:rsidRDefault="004C4942" w:rsidP="004C4942">
      <w:pPr>
        <w:pStyle w:val="a3"/>
        <w:shd w:val="clear" w:color="auto" w:fill="FFFFFF" w:themeFill="background1"/>
        <w:tabs>
          <w:tab w:val="left" w:pos="6663"/>
        </w:tabs>
        <w:ind w:left="-426" w:right="-3544"/>
        <w:rPr>
          <w:rStyle w:val="a4"/>
          <w:color w:val="000000"/>
        </w:rPr>
      </w:pPr>
      <w:r>
        <w:rPr>
          <w:rStyle w:val="a4"/>
          <w:color w:val="000000"/>
        </w:rPr>
        <w:t xml:space="preserve">ПАМЯТКА РОДИТЕЛЯМ!!!     </w:t>
      </w:r>
    </w:p>
    <w:p w:rsidR="004C4942" w:rsidRPr="009F0F3A" w:rsidRDefault="004C4942" w:rsidP="004C4942">
      <w:pPr>
        <w:pStyle w:val="a3"/>
        <w:shd w:val="clear" w:color="auto" w:fill="FFFFFF" w:themeFill="background1"/>
        <w:ind w:left="1698" w:right="110"/>
        <w:rPr>
          <w:rStyle w:val="a4"/>
          <w:color w:val="000000"/>
          <w:sz w:val="32"/>
          <w:vertAlign w:val="superscript"/>
        </w:rPr>
      </w:pPr>
      <w:r>
        <w:rPr>
          <w:rStyle w:val="a4"/>
          <w:color w:val="000000"/>
          <w:sz w:val="32"/>
          <w:vertAlign w:val="superscript"/>
        </w:rPr>
        <w:lastRenderedPageBreak/>
        <w:t xml:space="preserve">                   Прокуратура Промышленновского района</w:t>
      </w:r>
    </w:p>
    <w:p w:rsidR="004C4942" w:rsidRDefault="004C4942" w:rsidP="004C4942">
      <w:pPr>
        <w:pStyle w:val="a3"/>
        <w:shd w:val="clear" w:color="auto" w:fill="FFFFFF" w:themeFill="background1"/>
        <w:ind w:left="-426" w:right="110"/>
        <w:jc w:val="center"/>
        <w:rPr>
          <w:rStyle w:val="a4"/>
          <w:color w:val="000000"/>
        </w:rPr>
        <w:sectPr w:rsidR="004C4942" w:rsidSect="009F0F3A">
          <w:pgSz w:w="16838" w:h="11906" w:orient="landscape"/>
          <w:pgMar w:top="426" w:right="426" w:bottom="426" w:left="1134" w:header="708" w:footer="708" w:gutter="0"/>
          <w:cols w:num="2" w:space="1450"/>
          <w:docGrid w:linePitch="360"/>
        </w:sectPr>
      </w:pPr>
    </w:p>
    <w:p w:rsidR="004C4942" w:rsidRPr="0096184C" w:rsidRDefault="004C4942" w:rsidP="004C4942">
      <w:pPr>
        <w:pStyle w:val="a3"/>
        <w:shd w:val="clear" w:color="auto" w:fill="FFFFFF" w:themeFill="background1"/>
        <w:ind w:left="-426" w:right="110"/>
        <w:jc w:val="center"/>
        <w:rPr>
          <w:color w:val="000000"/>
        </w:rPr>
      </w:pPr>
      <w:r w:rsidRPr="0096184C">
        <w:rPr>
          <w:rStyle w:val="a4"/>
          <w:color w:val="000000"/>
        </w:rPr>
        <w:lastRenderedPageBreak/>
        <w:t>В последние годы употребление несовершеннолетними наркотических и других психоактивных веществ превратилось в проблему, представляющую серьезную угрозу для здоровья подрастающего поколения.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after="0" w:afterAutospacing="0"/>
        <w:ind w:left="-426" w:right="110"/>
        <w:jc w:val="both"/>
        <w:rPr>
          <w:color w:val="000000"/>
        </w:rPr>
      </w:pPr>
      <w:r w:rsidRPr="0096184C">
        <w:rPr>
          <w:color w:val="000000"/>
        </w:rPr>
        <w:t>Распространение наркотиков в среде несовершеннолетних принимает характер эпидемии - они становятся привычным компонентом молодежной субкультуры. Невозможно изолировать ребенка от этой реальности, просто запретив употреблять наркотики, посещать дискотеки и гулять в определенных местах.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/>
        <w:ind w:left="-426" w:right="110"/>
        <w:jc w:val="center"/>
        <w:rPr>
          <w:color w:val="000000"/>
        </w:rPr>
      </w:pPr>
      <w:bookmarkStart w:id="0" w:name="_GoBack"/>
      <w:bookmarkEnd w:id="0"/>
      <w:r w:rsidRPr="0096184C">
        <w:rPr>
          <w:rStyle w:val="a4"/>
          <w:i/>
          <w:iCs/>
          <w:color w:val="000000"/>
        </w:rPr>
        <w:t>Основными причинами потребления несовершеннолетними наркотиков могут являться: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употребление их ради так называемого «любопытства»;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желание казаться более взрослым или быть похожим на них;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одним из способов обратить на себя внимание родителей.</w:t>
      </w:r>
    </w:p>
    <w:p w:rsidR="004C4942" w:rsidRDefault="004C4942" w:rsidP="004C4942">
      <w:pPr>
        <w:pStyle w:val="a3"/>
        <w:shd w:val="clear" w:color="auto" w:fill="FFFFFF" w:themeFill="background1"/>
        <w:spacing w:after="0" w:afterAutospacing="0"/>
        <w:ind w:left="-426" w:right="110" w:firstLine="567"/>
        <w:jc w:val="both"/>
        <w:rPr>
          <w:color w:val="000000"/>
        </w:rPr>
      </w:pPr>
      <w:r w:rsidRPr="0096184C">
        <w:rPr>
          <w:color w:val="000000"/>
        </w:rPr>
        <w:t>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567"/>
        <w:jc w:val="both"/>
        <w:rPr>
          <w:color w:val="000000"/>
        </w:rPr>
      </w:pPr>
      <w:r w:rsidRPr="0096184C">
        <w:rPr>
          <w:color w:val="000000"/>
        </w:rPr>
        <w:t>Определить, употребляет ли Ваш ребе</w:t>
      </w:r>
      <w:r>
        <w:rPr>
          <w:color w:val="000000"/>
        </w:rPr>
        <w:t>нок наркотики или нет, достаточ</w:t>
      </w:r>
      <w:r w:rsidRPr="0096184C">
        <w:rPr>
          <w:color w:val="000000"/>
        </w:rPr>
        <w:t xml:space="preserve">но сложно, особенно, если ребенок потребил наркотическое средство в первый раз или употребляет эпизодически. Важно </w:t>
      </w:r>
      <w:r>
        <w:rPr>
          <w:color w:val="000000"/>
        </w:rPr>
        <w:t>сделать правильные выводы и учи</w:t>
      </w:r>
      <w:r w:rsidRPr="0096184C">
        <w:rPr>
          <w:color w:val="000000"/>
        </w:rPr>
        <w:t>тывать, что некоторые признаки могут появляться совершенно по другой причине.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color w:val="000000"/>
        </w:rPr>
      </w:pPr>
      <w:r w:rsidRPr="0096184C">
        <w:rPr>
          <w:rStyle w:val="a4"/>
          <w:i/>
          <w:iCs/>
          <w:color w:val="000000"/>
        </w:rPr>
        <w:t>Признаки употребления наркотиков:</w:t>
      </w:r>
    </w:p>
    <w:p w:rsidR="004C4942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rStyle w:val="a5"/>
          <w:color w:val="000000"/>
        </w:rPr>
        <w:sectPr w:rsidR="004C4942" w:rsidSect="009F0F3A">
          <w:type w:val="continuous"/>
          <w:pgSz w:w="16838" w:h="11906" w:orient="landscape"/>
          <w:pgMar w:top="426" w:right="426" w:bottom="426" w:left="1134" w:header="708" w:footer="708" w:gutter="0"/>
          <w:cols w:space="708"/>
          <w:docGrid w:linePitch="360"/>
        </w:sectPr>
      </w:pPr>
    </w:p>
    <w:p w:rsidR="004C4942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rStyle w:val="a5"/>
          <w:color w:val="000000"/>
        </w:rPr>
      </w:pPr>
      <w:r w:rsidRPr="0096184C">
        <w:rPr>
          <w:rStyle w:val="a5"/>
          <w:color w:val="000000"/>
        </w:rPr>
        <w:lastRenderedPageBreak/>
        <w:t>внешние признаки:</w:t>
      </w:r>
      <w:r>
        <w:rPr>
          <w:rStyle w:val="a5"/>
          <w:color w:val="000000"/>
        </w:rPr>
        <w:t xml:space="preserve"> 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i/>
          <w:iCs/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бледность кожи</w:t>
      </w:r>
      <w:r>
        <w:rPr>
          <w:color w:val="000000"/>
        </w:rPr>
        <w:t>;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расширенные или суженные зрачки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покрасневшие или мутные глаза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несвязная, замедленная или ускоренная речь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потеря аппетита, похудение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хронический кашель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плохая координация движений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6"/>
        <w:jc w:val="both"/>
        <w:rPr>
          <w:color w:val="000000"/>
        </w:rPr>
      </w:pPr>
      <w:r w:rsidRPr="0096184C">
        <w:rPr>
          <w:rStyle w:val="a5"/>
          <w:color w:val="000000"/>
        </w:rPr>
        <w:t>поведенческие признаки: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беспричинное возбуждение, вялость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нарастающее безразличие ко всему, ухудшение памяти и внимания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уходы из дома, прогулы в школе по непонятным причинам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болезненная реакция на критику, частая и резкая смена настроения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избегание общения с людьми, с которыми раньше были близки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снижение успеваемости в школе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постоянные просьбы дать денег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пропажа из дома ценностей частые телефонные звонки, использование жаргона, секретные разговоры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96184C">
        <w:rPr>
          <w:color w:val="000000"/>
        </w:rPr>
        <w:t>самоизоляция, уход от участия в делах, которые раньше были интересны 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неопрятность внешнего вида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 w:firstLine="1275"/>
        <w:jc w:val="both"/>
        <w:rPr>
          <w:color w:val="000000"/>
        </w:rPr>
      </w:pPr>
      <w:r w:rsidRPr="0096184C">
        <w:rPr>
          <w:rStyle w:val="a5"/>
          <w:color w:val="000000"/>
        </w:rPr>
        <w:t>очевидные признаки: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следы от уколов (особенно на венах)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184C">
        <w:rPr>
          <w:color w:val="000000"/>
        </w:rPr>
        <w:t>бумажки и денежные купюры, свернутые в трубочки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закопченные ложки, фольга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капсулы, пузырьки, жестяные банки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пластиковые бутылки с прожженными отверстиями либо с прозрачной жидкостью без запаха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пачки лекарств снотворного или успокоительного действия</w:t>
      </w: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both"/>
        <w:rPr>
          <w:color w:val="000000"/>
        </w:rPr>
      </w:pPr>
      <w:r>
        <w:rPr>
          <w:color w:val="000000"/>
        </w:rPr>
        <w:t>-</w:t>
      </w:r>
      <w:r w:rsidRPr="0096184C">
        <w:rPr>
          <w:color w:val="000000"/>
        </w:rPr>
        <w:t xml:space="preserve"> папиросы в пачках из-под сигарет.</w:t>
      </w:r>
    </w:p>
    <w:p w:rsidR="004C4942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rStyle w:val="a5"/>
          <w:b/>
          <w:color w:val="000000"/>
        </w:rPr>
        <w:sectPr w:rsidR="004C4942" w:rsidSect="00796F63">
          <w:type w:val="continuous"/>
          <w:pgSz w:w="16838" w:h="11906" w:orient="landscape"/>
          <w:pgMar w:top="426" w:right="426" w:bottom="850" w:left="1134" w:header="708" w:footer="708" w:gutter="0"/>
          <w:cols w:num="2" w:space="882"/>
          <w:docGrid w:linePitch="360"/>
        </w:sectPr>
      </w:pPr>
    </w:p>
    <w:p w:rsidR="004C4942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rStyle w:val="a5"/>
          <w:b/>
          <w:color w:val="000000"/>
        </w:rPr>
      </w:pPr>
    </w:p>
    <w:p w:rsidR="004C4942" w:rsidRPr="0096184C" w:rsidRDefault="004C4942" w:rsidP="004C4942">
      <w:pPr>
        <w:pStyle w:val="a3"/>
        <w:shd w:val="clear" w:color="auto" w:fill="FFFFFF" w:themeFill="background1"/>
        <w:spacing w:before="0" w:beforeAutospacing="0" w:after="0" w:afterAutospacing="0"/>
        <w:ind w:left="-426" w:right="110"/>
        <w:jc w:val="center"/>
        <w:rPr>
          <w:b/>
          <w:color w:val="000000"/>
        </w:rPr>
      </w:pPr>
      <w:r w:rsidRPr="0096184C">
        <w:rPr>
          <w:rStyle w:val="a5"/>
          <w:b/>
          <w:color w:val="000000"/>
        </w:rPr>
        <w:t>Каждый из этих признаков по отдельности иногда ничего не значит, но наличие нескольких признаков - это сигнал!</w:t>
      </w:r>
    </w:p>
    <w:p w:rsidR="004C4942" w:rsidRDefault="004C4942" w:rsidP="004C4942">
      <w:pPr>
        <w:pStyle w:val="a3"/>
        <w:shd w:val="clear" w:color="auto" w:fill="FFFFFF" w:themeFill="background1"/>
        <w:ind w:left="-567" w:right="-284"/>
        <w:jc w:val="center"/>
        <w:rPr>
          <w:rStyle w:val="a4"/>
          <w:color w:val="000000"/>
        </w:rPr>
      </w:pPr>
      <w:r w:rsidRPr="0096184C">
        <w:rPr>
          <w:rStyle w:val="a4"/>
          <w:color w:val="000000"/>
        </w:rPr>
        <w:t>ПОМНИТЕ!</w:t>
      </w:r>
      <w:r>
        <w:rPr>
          <w:rStyle w:val="a4"/>
          <w:color w:val="000000"/>
        </w:rPr>
        <w:t xml:space="preserve"> </w:t>
      </w:r>
      <w:r w:rsidRPr="0096184C">
        <w:rPr>
          <w:rStyle w:val="a4"/>
          <w:color w:val="000000"/>
        </w:rPr>
        <w:t>CBOEBPEMEНHOE РЕШЕНИЕ ПРОБЛЕМЫ СОХРАНИТ ЗДОРОВЬЕ ВАШЕМУ РЕБЕНКУ!</w:t>
      </w:r>
    </w:p>
    <w:p w:rsidR="00D82CCF" w:rsidRDefault="00D82CCF"/>
    <w:sectPr w:rsidR="00D82CCF" w:rsidSect="004C494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2"/>
    <w:rsid w:val="004C4942"/>
    <w:rsid w:val="00D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BEF6-001D-4CD6-9BB5-219E79C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942"/>
    <w:rPr>
      <w:b/>
      <w:bCs/>
    </w:rPr>
  </w:style>
  <w:style w:type="character" w:styleId="a5">
    <w:name w:val="Emphasis"/>
    <w:basedOn w:val="a0"/>
    <w:uiPriority w:val="20"/>
    <w:qFormat/>
    <w:rsid w:val="004C4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2019-05-06T05:36:00Z</dcterms:created>
  <dcterms:modified xsi:type="dcterms:W3CDTF">2019-05-06T05:37:00Z</dcterms:modified>
</cp:coreProperties>
</file>