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DE" w:rsidRP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right"/>
        <w:rPr>
          <w:rFonts w:eastAsiaTheme="minorHAnsi"/>
          <w:b/>
          <w:sz w:val="20"/>
          <w:szCs w:val="20"/>
          <w:lang w:eastAsia="en-US"/>
        </w:rPr>
      </w:pPr>
      <w:r w:rsidRPr="009A6BDE">
        <w:rPr>
          <w:rFonts w:eastAsiaTheme="minorHAnsi"/>
          <w:b/>
          <w:sz w:val="20"/>
          <w:szCs w:val="20"/>
          <w:lang w:eastAsia="en-US"/>
        </w:rPr>
        <w:t>Приложение №1</w:t>
      </w:r>
      <w:r w:rsidRPr="009A6BDE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9A6BDE" w:rsidRP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right"/>
        <w:rPr>
          <w:rFonts w:eastAsiaTheme="minorHAnsi"/>
          <w:b/>
          <w:sz w:val="20"/>
          <w:szCs w:val="20"/>
          <w:lang w:eastAsia="en-US"/>
        </w:rPr>
      </w:pPr>
      <w:r w:rsidRPr="009A6BDE">
        <w:rPr>
          <w:rFonts w:eastAsiaTheme="minorHAnsi"/>
          <w:b/>
          <w:sz w:val="20"/>
          <w:szCs w:val="20"/>
          <w:lang w:eastAsia="en-US"/>
        </w:rPr>
        <w:t>к Приказу №38/4</w:t>
      </w:r>
    </w:p>
    <w:p w:rsidR="009A6BDE" w:rsidRP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right"/>
        <w:rPr>
          <w:rFonts w:eastAsiaTheme="minorHAnsi"/>
          <w:b/>
          <w:sz w:val="20"/>
          <w:szCs w:val="20"/>
          <w:lang w:eastAsia="en-US"/>
        </w:rPr>
      </w:pPr>
      <w:r w:rsidRPr="009A6BDE">
        <w:rPr>
          <w:rFonts w:eastAsiaTheme="minorHAnsi"/>
          <w:b/>
          <w:sz w:val="20"/>
          <w:szCs w:val="20"/>
          <w:lang w:eastAsia="en-US"/>
        </w:rPr>
        <w:t>От 01.09.2020 г.</w:t>
      </w:r>
      <w:r w:rsidRPr="009A6BDE"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</w:t>
      </w:r>
      <w:r>
        <w:rPr>
          <w:b/>
          <w:color w:val="000000"/>
          <w:sz w:val="28"/>
          <w:szCs w:val="28"/>
        </w:rPr>
        <w:t>ПОЛОЖЕНИЕ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СОВЕТЕ ШК</w:t>
      </w:r>
      <w:r>
        <w:rPr>
          <w:b/>
          <w:color w:val="000000"/>
          <w:sz w:val="28"/>
          <w:szCs w:val="28"/>
        </w:rPr>
        <w:t>ОЛЬНОГО СПОРТИВНОГО КЛУБА «Темп</w:t>
      </w:r>
      <w:r>
        <w:rPr>
          <w:b/>
          <w:color w:val="000000"/>
          <w:sz w:val="28"/>
          <w:szCs w:val="28"/>
        </w:rPr>
        <w:t>»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«Калинкинская ООШ»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Совет школьного спортивного клуба (далее по тексту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ШСК») является выборным органом самоуправления клуба.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Совет ШСК действует на основании законодательства РФ, Устава школы, Положения о ШСК и настоящего Положения.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задачи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Целями деятельности совета ШСК клуба являются: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 Усиление роли воспитанников в решении вопросов спортивной жизни школы;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 Воспитание воспитанников в духе демократической культуры, социальной ответственности и гражданской активности;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Задачами деятельности Совета ШСК являются: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 Представление интересов воспитанников в процессе управления ШСК.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 Поддержка и развитие инициатив воспитанников в школьной и общественной жизни;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 Защита прав воспитанников;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 Привлечение воспитанников к участию в спортивных мероприятиях школы, района  и т.д.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2.2.5. Организация спортивных мероприятий совместно с руководителем ШСК.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3. Функции Совета ШСК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ШСК: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Привлекает воспитанников к решению вопросов спортивной жизни школы: изучает и формулирует мнение школьников по вопросам спортивной </w:t>
      </w:r>
      <w:r>
        <w:rPr>
          <w:color w:val="000000"/>
          <w:sz w:val="28"/>
          <w:szCs w:val="28"/>
        </w:rPr>
        <w:lastRenderedPageBreak/>
        <w:t>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Формулирует мнение воспитанников по вопросам, рассматриваемым в Совете ШСК.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Содействует реализации инициатив воспитанников во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Информирует воспитанников о деятельности  системы самоуправления, содействует организации спортивных программ и проектов как на территории школы и вне ее.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Права Совета ШСК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ШСК имеет право: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Проводить на территории школы собрания, в том числе закрытые, и иные мероприятия не реже 1 раз в четверть;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Направлять в администрацию школы письменные запросы, предложения и получать на них ответы;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Знакомиться с нормативными документами школы, спортивного клуба, блока дополнительного образования и их проектами, вносить предложения по их совершенствованию;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Получать от администрации школы информацию по вопросам жизни школы и деятельности блока дополнительного образования;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редставлять интересы воспитанников в администрации школы, на педагогических советах, собраниях, посвященных решению вопросов жизни ШСК;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роводить встречи с директором школы и другими представителями администрации по необходимости;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роводить среди воспитанников опросы и референдумы;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Направлять своих представителей для работы в коллегиальных органах управления школы;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4.15. Опротестовывать решения администрации школы, касающиеся воспитанников, принятые без учета предложений Совета ШСК;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4.16. Создавать печатные органы;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4.17. Вносить предложения в план воспитательной, спортивной и физкультурно-массовой работы школы.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Порядок формирования и структура Совета ШСК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Совет ШСК формируется на выборной основе, сроком на один год;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состав совета спортивного клуба могут избираться по одному человеку представители от спортивных секций и 5-9 классов.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 В Совет спортивного клуба входят представители от Совета школы и Ученического совета.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Председателем Совета спортивного клуба является руководитель ШСК.</w:t>
      </w: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BDE" w:rsidRDefault="009A6BDE" w:rsidP="009A6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</w:p>
    <w:p w:rsidR="009A6BDE" w:rsidRDefault="009A6BDE" w:rsidP="009A6BDE">
      <w:pPr>
        <w:rPr>
          <w:rFonts w:ascii="Times New Roman" w:hAnsi="Times New Roman" w:cs="Times New Roman"/>
          <w:b/>
          <w:sz w:val="28"/>
          <w:szCs w:val="28"/>
        </w:rPr>
      </w:pPr>
    </w:p>
    <w:p w:rsidR="005A37FD" w:rsidRDefault="005A37FD"/>
    <w:sectPr w:rsidR="005A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DE"/>
    <w:rsid w:val="005A37FD"/>
    <w:rsid w:val="009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2021-08-24T13:06:00Z</dcterms:created>
  <dcterms:modified xsi:type="dcterms:W3CDTF">2021-08-24T13:14:00Z</dcterms:modified>
</cp:coreProperties>
</file>